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C2" w:rsidRPr="001378E0" w:rsidRDefault="00A406D3">
      <w:pPr>
        <w:spacing w:before="100" w:after="100" w:line="276" w:lineRule="auto"/>
        <w:jc w:val="both"/>
        <w:rPr>
          <w:rFonts w:ascii="Calibri Light" w:eastAsia="Carlito" w:hAnsi="Calibri Light" w:cs="Calibri Light"/>
          <w:b/>
          <w:bCs/>
        </w:rPr>
      </w:pPr>
      <w:proofErr w:type="spellStart"/>
      <w:r w:rsidRPr="001378E0">
        <w:rPr>
          <w:rFonts w:ascii="Calibri Light" w:hAnsi="Calibri Light" w:cs="Calibri Light"/>
          <w:b/>
        </w:rPr>
        <w:t>Laureaci</w:t>
      </w:r>
      <w:proofErr w:type="spellEnd"/>
      <w:r w:rsidRPr="001378E0">
        <w:rPr>
          <w:rFonts w:ascii="Calibri Light" w:hAnsi="Calibri Light" w:cs="Calibri Light"/>
          <w:b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Nagrody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Dydaktycznej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Rektora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UW 2023</w:t>
      </w:r>
    </w:p>
    <w:p w:rsidR="00F67BC2" w:rsidRPr="001378E0" w:rsidRDefault="00A406D3">
      <w:pPr>
        <w:spacing w:before="100" w:after="100" w:line="276" w:lineRule="auto"/>
        <w:jc w:val="both"/>
        <w:rPr>
          <w:rFonts w:ascii="Calibri Light" w:eastAsia="Carlito" w:hAnsi="Calibri Light" w:cs="Calibri Light"/>
          <w:b/>
          <w:bCs/>
        </w:rPr>
      </w:pPr>
      <w:proofErr w:type="spellStart"/>
      <w:r w:rsidRPr="001378E0">
        <w:rPr>
          <w:rFonts w:ascii="Calibri Light" w:hAnsi="Calibri Light" w:cs="Calibri Light"/>
          <w:b/>
          <w:bCs/>
        </w:rPr>
        <w:t>Sześcioro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dydaktyków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z UW </w:t>
      </w:r>
      <w:proofErr w:type="spellStart"/>
      <w:r w:rsidRPr="001378E0">
        <w:rPr>
          <w:rFonts w:ascii="Calibri Light" w:hAnsi="Calibri Light" w:cs="Calibri Light"/>
          <w:b/>
          <w:bCs/>
        </w:rPr>
        <w:t>zostało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laureatami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tegorocznej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Nagrody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Dydaktycznej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Rektora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UW. </w:t>
      </w:r>
      <w:proofErr w:type="spellStart"/>
      <w:r w:rsidRPr="001378E0">
        <w:rPr>
          <w:rFonts w:ascii="Calibri Light" w:hAnsi="Calibri Light" w:cs="Calibri Light"/>
          <w:b/>
          <w:bCs/>
        </w:rPr>
        <w:t>Pięcioro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nauczycieli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akademickich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otrzymało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wyróżnienia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w </w:t>
      </w:r>
      <w:proofErr w:type="spellStart"/>
      <w:r w:rsidRPr="001378E0">
        <w:rPr>
          <w:rFonts w:ascii="Calibri Light" w:hAnsi="Calibri Light" w:cs="Calibri Light"/>
          <w:b/>
          <w:bCs/>
        </w:rPr>
        <w:t>poszczególnych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obszarach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. </w:t>
      </w:r>
      <w:proofErr w:type="spellStart"/>
      <w:r w:rsidRPr="001378E0">
        <w:rPr>
          <w:rFonts w:ascii="Calibri Light" w:hAnsi="Calibri Light" w:cs="Calibri Light"/>
          <w:b/>
          <w:bCs/>
        </w:rPr>
        <w:t>Nagrody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są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przyznawane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m.in. </w:t>
      </w:r>
      <w:proofErr w:type="spellStart"/>
      <w:r w:rsidRPr="001378E0">
        <w:rPr>
          <w:rFonts w:ascii="Calibri Light" w:hAnsi="Calibri Light" w:cs="Calibri Light"/>
          <w:b/>
          <w:bCs/>
        </w:rPr>
        <w:t>za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wybitne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osiągnięcia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dydaktyczne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oraz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wykorzystywanie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nowatorskich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metod</w:t>
      </w:r>
      <w:proofErr w:type="spellEnd"/>
      <w:r w:rsidRPr="001378E0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</w:rPr>
        <w:t>kształcenia</w:t>
      </w:r>
      <w:proofErr w:type="spellEnd"/>
      <w:r w:rsidRPr="001378E0">
        <w:rPr>
          <w:rFonts w:ascii="Calibri Light" w:hAnsi="Calibri Light" w:cs="Calibri Light"/>
          <w:b/>
          <w:bCs/>
        </w:rPr>
        <w:t>.</w:t>
      </w:r>
    </w:p>
    <w:p w:rsidR="00F67BC2" w:rsidRPr="001378E0" w:rsidRDefault="00A406D3">
      <w:pPr>
        <w:spacing w:before="100" w:after="100"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Nagroda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 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Dydaktyczna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 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Rektora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UW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przyznawana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jest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w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trzech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obszarach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nauk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: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przyrodniczych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ścisłych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,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społecznych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oraz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humanistycznych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. Rektor UW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może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również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przyznawać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wyróżnienia</w:t>
      </w:r>
      <w:proofErr w:type="spellEnd"/>
      <w:r w:rsidRPr="001378E0">
        <w:rPr>
          <w:rFonts w:ascii="Calibri Light" w:hAnsi="Calibri Light" w:cs="Calibri Light"/>
        </w:rPr>
        <w:t xml:space="preserve"> w </w:t>
      </w:r>
      <w:proofErr w:type="spellStart"/>
      <w:r w:rsidRPr="001378E0">
        <w:rPr>
          <w:rFonts w:ascii="Calibri Light" w:hAnsi="Calibri Light" w:cs="Calibri Light"/>
        </w:rPr>
        <w:t>poszczególnych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dziedzinach</w:t>
      </w:r>
      <w:proofErr w:type="spellEnd"/>
      <w:r w:rsidRPr="001378E0">
        <w:rPr>
          <w:rFonts w:ascii="Calibri Light" w:hAnsi="Calibri Light" w:cs="Calibri Light"/>
        </w:rPr>
        <w:t>.</w:t>
      </w:r>
    </w:p>
    <w:p w:rsidR="00F67BC2" w:rsidRPr="001378E0" w:rsidRDefault="00A406D3">
      <w:pPr>
        <w:spacing w:before="100" w:after="100"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Laureatami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Nagrody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mogą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zostać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nauczyciele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akademiccy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,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którzy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mają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znaczące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osiągnięcia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dydaktyczne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, a w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pracy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studentami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wykorzystują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nowatorskie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metody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kształcenia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.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Wyróżnieni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dydaktycy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mają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wpływ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na </w:t>
      </w:r>
      <w:proofErr w:type="spellStart"/>
      <w:r w:rsidRPr="001378E0">
        <w:rPr>
          <w:rFonts w:ascii="Calibri Light" w:hAnsi="Calibri Light" w:cs="Calibri Light"/>
        </w:rPr>
        <w:t>doskonalenie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jakości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kształcenia</w:t>
      </w:r>
      <w:proofErr w:type="spellEnd"/>
      <w:r w:rsidRPr="001378E0">
        <w:rPr>
          <w:rFonts w:ascii="Calibri Light" w:hAnsi="Calibri Light" w:cs="Calibri Light"/>
        </w:rPr>
        <w:t xml:space="preserve">, m.in. </w:t>
      </w:r>
      <w:proofErr w:type="spellStart"/>
      <w:r w:rsidRPr="001378E0">
        <w:rPr>
          <w:rFonts w:ascii="Calibri Light" w:hAnsi="Calibri Light" w:cs="Calibri Light"/>
        </w:rPr>
        <w:t>poprzez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włączanie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studentów</w:t>
      </w:r>
      <w:proofErr w:type="spellEnd"/>
      <w:r w:rsidRPr="001378E0">
        <w:rPr>
          <w:rFonts w:ascii="Calibri Light" w:hAnsi="Calibri Light" w:cs="Calibri Light"/>
        </w:rPr>
        <w:t xml:space="preserve"> do </w:t>
      </w:r>
      <w:proofErr w:type="spellStart"/>
      <w:r w:rsidRPr="001378E0">
        <w:rPr>
          <w:rFonts w:ascii="Calibri Light" w:hAnsi="Calibri Light" w:cs="Calibri Light"/>
        </w:rPr>
        <w:t>badań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naukowych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czy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wydawanie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wspólnych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publikacji</w:t>
      </w:r>
      <w:proofErr w:type="spellEnd"/>
      <w:r w:rsidRPr="001378E0">
        <w:rPr>
          <w:rFonts w:ascii="Calibri Light" w:hAnsi="Calibri Light" w:cs="Calibri Light"/>
        </w:rPr>
        <w:t xml:space="preserve">. </w:t>
      </w:r>
      <w:proofErr w:type="spellStart"/>
      <w:r w:rsidRPr="001378E0">
        <w:rPr>
          <w:rFonts w:ascii="Calibri Light" w:hAnsi="Calibri Light" w:cs="Calibri Light"/>
        </w:rPr>
        <w:t>Nagrodzeni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pracownicy</w:t>
      </w:r>
      <w:proofErr w:type="spellEnd"/>
      <w:r w:rsidRPr="001378E0">
        <w:rPr>
          <w:rFonts w:ascii="Calibri Light" w:hAnsi="Calibri Light" w:cs="Calibri Light"/>
        </w:rPr>
        <w:t xml:space="preserve"> UW </w:t>
      </w:r>
      <w:proofErr w:type="spellStart"/>
      <w:r w:rsidRPr="001378E0">
        <w:rPr>
          <w:rFonts w:ascii="Calibri Light" w:hAnsi="Calibri Light" w:cs="Calibri Light"/>
        </w:rPr>
        <w:t>kształtują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wśród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studentów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kompetencje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uniwersalne</w:t>
      </w:r>
      <w:proofErr w:type="spellEnd"/>
      <w:r w:rsidRPr="001378E0">
        <w:rPr>
          <w:rFonts w:ascii="Calibri Light" w:hAnsi="Calibri Light" w:cs="Calibri Light"/>
        </w:rPr>
        <w:t xml:space="preserve">, w </w:t>
      </w:r>
      <w:proofErr w:type="spellStart"/>
      <w:r w:rsidRPr="001378E0">
        <w:rPr>
          <w:rFonts w:ascii="Calibri Light" w:hAnsi="Calibri Light" w:cs="Calibri Light"/>
        </w:rPr>
        <w:t>tym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umiejętność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krytycznego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myślenia</w:t>
      </w:r>
      <w:proofErr w:type="spellEnd"/>
      <w:r w:rsidRPr="001378E0">
        <w:rPr>
          <w:rFonts w:ascii="Calibri Light" w:hAnsi="Calibri Light" w:cs="Calibri Light"/>
        </w:rPr>
        <w:t xml:space="preserve">, </w:t>
      </w:r>
      <w:proofErr w:type="spellStart"/>
      <w:r w:rsidRPr="001378E0">
        <w:rPr>
          <w:rFonts w:ascii="Calibri Light" w:hAnsi="Calibri Light" w:cs="Calibri Light"/>
        </w:rPr>
        <w:t>kreatywność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czy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umiejętność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współpracy</w:t>
      </w:r>
      <w:proofErr w:type="spellEnd"/>
      <w:r w:rsidRPr="001378E0">
        <w:rPr>
          <w:rFonts w:ascii="Calibri Light" w:hAnsi="Calibri Light" w:cs="Calibri Light"/>
        </w:rPr>
        <w:t>.</w:t>
      </w:r>
    </w:p>
    <w:p w:rsidR="00F67BC2" w:rsidRPr="001378E0" w:rsidRDefault="00A406D3">
      <w:pPr>
        <w:spacing w:before="100" w:after="100" w:line="276" w:lineRule="auto"/>
        <w:jc w:val="both"/>
        <w:rPr>
          <w:rFonts w:ascii="Calibri Light" w:eastAsia="Carlito" w:hAnsi="Calibri Light" w:cs="Calibri Light"/>
          <w:b/>
          <w:bCs/>
        </w:rPr>
      </w:pP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Kandydaci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zgłaszani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przez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dziekanów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kierowników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jednostek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prowadzących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studia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.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Zgłoszenia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oceniane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prze</w:t>
      </w:r>
      <w:bookmarkStart w:id="0" w:name="_GoBack"/>
      <w:bookmarkEnd w:id="0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z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komisję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,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której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przewodniczy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prorektor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ds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.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studentów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jakości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kształcenia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. W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skład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komisji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wchodzą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m.in.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przedstawiciele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studentów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doktorantów</w:t>
      </w:r>
      <w:proofErr w:type="spellEnd"/>
      <w:r w:rsidRPr="001378E0">
        <w:rPr>
          <w:rFonts w:ascii="Calibri Light" w:hAnsi="Calibri Light" w:cs="Calibri Light"/>
          <w:color w:val="333333"/>
          <w:u w:color="333333"/>
          <w:shd w:val="clear" w:color="auto" w:fill="FFFFFF"/>
        </w:rPr>
        <w:t>.</w:t>
      </w:r>
    </w:p>
    <w:p w:rsidR="00F67BC2" w:rsidRPr="001378E0" w:rsidRDefault="00A406D3">
      <w:pPr>
        <w:spacing w:before="100" w:after="100"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001378E0">
        <w:rPr>
          <w:rFonts w:ascii="Calibri Light" w:hAnsi="Calibri Light" w:cs="Calibri Light"/>
        </w:rPr>
        <w:t>Uroczystość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wręczenia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tegorocznej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edycji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Nagrody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Dydaktycznej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Rektora</w:t>
      </w:r>
      <w:proofErr w:type="spellEnd"/>
      <w:r w:rsidRPr="001378E0">
        <w:rPr>
          <w:rFonts w:ascii="Calibri Light" w:hAnsi="Calibri Light" w:cs="Calibri Light"/>
        </w:rPr>
        <w:t xml:space="preserve"> UW </w:t>
      </w:r>
      <w:proofErr w:type="spellStart"/>
      <w:r w:rsidRPr="001378E0">
        <w:rPr>
          <w:rFonts w:ascii="Calibri Light" w:hAnsi="Calibri Light" w:cs="Calibri Light"/>
        </w:rPr>
        <w:t>odbyła</w:t>
      </w:r>
      <w:proofErr w:type="spellEnd"/>
      <w:r w:rsidRPr="001378E0">
        <w:rPr>
          <w:rFonts w:ascii="Calibri Light" w:hAnsi="Calibri Light" w:cs="Calibri Light"/>
        </w:rPr>
        <w:t xml:space="preserve"> </w:t>
      </w:r>
      <w:proofErr w:type="spellStart"/>
      <w:r w:rsidRPr="001378E0">
        <w:rPr>
          <w:rFonts w:ascii="Calibri Light" w:hAnsi="Calibri Light" w:cs="Calibri Light"/>
        </w:rPr>
        <w:t>się</w:t>
      </w:r>
      <w:proofErr w:type="spellEnd"/>
      <w:r w:rsidRPr="001378E0">
        <w:rPr>
          <w:rFonts w:ascii="Calibri Light" w:hAnsi="Calibri Light" w:cs="Calibri Light"/>
        </w:rPr>
        <w:t xml:space="preserve"> 15 </w:t>
      </w:r>
      <w:proofErr w:type="spellStart"/>
      <w:r w:rsidRPr="001378E0">
        <w:rPr>
          <w:rFonts w:ascii="Calibri Light" w:hAnsi="Calibri Light" w:cs="Calibri Light"/>
        </w:rPr>
        <w:t>listopada</w:t>
      </w:r>
      <w:proofErr w:type="spellEnd"/>
      <w:r w:rsidRPr="001378E0">
        <w:rPr>
          <w:rFonts w:ascii="Calibri Light" w:hAnsi="Calibri Light" w:cs="Calibri Light"/>
        </w:rPr>
        <w:t xml:space="preserve"> w </w:t>
      </w:r>
      <w:proofErr w:type="spellStart"/>
      <w:r w:rsidR="00B77F9D" w:rsidRPr="001378E0">
        <w:rPr>
          <w:rFonts w:ascii="Calibri Light" w:hAnsi="Calibri Light" w:cs="Calibri Light"/>
        </w:rPr>
        <w:t>Pałacu</w:t>
      </w:r>
      <w:proofErr w:type="spellEnd"/>
      <w:r w:rsidR="00B77F9D" w:rsidRPr="001378E0">
        <w:rPr>
          <w:rFonts w:ascii="Calibri Light" w:hAnsi="Calibri Light" w:cs="Calibri Light"/>
        </w:rPr>
        <w:t xml:space="preserve"> </w:t>
      </w:r>
      <w:proofErr w:type="spellStart"/>
      <w:r w:rsidR="00B77F9D" w:rsidRPr="001378E0">
        <w:rPr>
          <w:rFonts w:ascii="Calibri Light" w:hAnsi="Calibri Light" w:cs="Calibri Light"/>
        </w:rPr>
        <w:t>Kazimierzowskim</w:t>
      </w:r>
      <w:proofErr w:type="spellEnd"/>
      <w:r w:rsidR="00B77F9D" w:rsidRPr="001378E0">
        <w:rPr>
          <w:rFonts w:ascii="Calibri Light" w:hAnsi="Calibri Light" w:cs="Calibri Light"/>
        </w:rPr>
        <w:t xml:space="preserve">. </w:t>
      </w:r>
    </w:p>
    <w:p w:rsidR="00F67BC2" w:rsidRPr="001378E0" w:rsidRDefault="00F67BC2">
      <w:pPr>
        <w:spacing w:before="100" w:after="100" w:line="276" w:lineRule="auto"/>
        <w:jc w:val="both"/>
        <w:rPr>
          <w:rFonts w:ascii="Calibri Light" w:eastAsia="Calibri Light" w:hAnsi="Calibri Light" w:cs="Calibri Light"/>
        </w:rPr>
      </w:pP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rlito" w:hAnsi="Calibri Light" w:cs="Calibri Light"/>
          <w:b/>
          <w:bCs/>
          <w:color w:val="212121"/>
          <w:u w:color="212121"/>
        </w:rPr>
      </w:pP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Laureaci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Nagrody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Dydaktycznej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Rektora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 UW w 2023 </w:t>
      </w: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roku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: 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humanistycznych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Zofia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Dworakowska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Polonistyki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Karolina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Mroziewicz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o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Kulturze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Sztuce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ścisłych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przyrodniczych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>prof. Krzysztof Diks z 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Matematyki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,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Informatyki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Mechaniki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prof. Ewa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Poboży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Chemii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społecznych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prof. Katarzyna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Kopczewska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Ekonomicznych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Marta Nowak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Politycznych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Stosunków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Międzynarodowych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.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> 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rlito" w:hAnsi="Calibri Light" w:cs="Calibri Light"/>
          <w:b/>
          <w:bCs/>
          <w:color w:val="212121"/>
          <w:u w:color="212121"/>
        </w:rPr>
      </w:pP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Wyróżnienia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otrzymali</w:t>
      </w:r>
      <w:proofErr w:type="spellEnd"/>
      <w:r w:rsidRPr="001378E0">
        <w:rPr>
          <w:rFonts w:ascii="Calibri Light" w:hAnsi="Calibri Light" w:cs="Calibri Light"/>
          <w:b/>
          <w:bCs/>
          <w:color w:val="212121"/>
          <w:u w:color="212121"/>
        </w:rPr>
        <w:t>: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humanistycznych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Regels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Halili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Orientalistycznego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hab. Karolina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Kumor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 z 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Neofilologii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prof. Joanna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Osiejewicz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Lingwistyki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Stosowanej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shd w:val="clear" w:color="auto" w:fill="FFFFFF"/>
        <w:spacing w:after="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ścisłych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i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przyrodniczych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Karolina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Archacka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Biologii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;</w:t>
      </w:r>
    </w:p>
    <w:p w:rsidR="00F67BC2" w:rsidRPr="001378E0" w:rsidRDefault="00A406D3">
      <w:pPr>
        <w:shd w:val="clear" w:color="auto" w:fill="FFFFFF"/>
        <w:spacing w:after="120" w:line="276" w:lineRule="auto"/>
        <w:jc w:val="both"/>
        <w:rPr>
          <w:rFonts w:ascii="Calibri Light" w:eastAsia="Calibri Light" w:hAnsi="Calibri Light" w:cs="Calibri Light"/>
          <w:color w:val="212121"/>
          <w:u w:color="212121"/>
        </w:rPr>
      </w:pPr>
      <w:r w:rsidRPr="001378E0">
        <w:rPr>
          <w:rFonts w:ascii="Calibri Light" w:hAnsi="Calibri Light" w:cs="Calibri Light"/>
          <w:color w:val="212121"/>
          <w:u w:color="212121"/>
        </w:rPr>
        <w:t xml:space="preserve">w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dziedzinie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nauk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społecznych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:</w:t>
      </w:r>
    </w:p>
    <w:p w:rsidR="00F67BC2" w:rsidRPr="001378E0" w:rsidRDefault="00A406D3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12121"/>
        </w:rPr>
      </w:pP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dr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hab. Jakub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Górka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 z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Wydziału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 xml:space="preserve"> </w:t>
      </w:r>
      <w:proofErr w:type="spellStart"/>
      <w:r w:rsidRPr="001378E0">
        <w:rPr>
          <w:rFonts w:ascii="Calibri Light" w:hAnsi="Calibri Light" w:cs="Calibri Light"/>
          <w:color w:val="212121"/>
          <w:u w:color="212121"/>
        </w:rPr>
        <w:t>Zarządzania</w:t>
      </w:r>
      <w:proofErr w:type="spellEnd"/>
      <w:r w:rsidRPr="001378E0">
        <w:rPr>
          <w:rFonts w:ascii="Calibri Light" w:hAnsi="Calibri Light" w:cs="Calibri Light"/>
          <w:color w:val="212121"/>
          <w:u w:color="212121"/>
        </w:rPr>
        <w:t>.</w:t>
      </w:r>
    </w:p>
    <w:sectPr w:rsidR="00F67BC2" w:rsidRPr="001378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B7" w:rsidRDefault="001068B7">
      <w:pPr>
        <w:spacing w:after="0" w:line="240" w:lineRule="auto"/>
      </w:pPr>
      <w:r>
        <w:separator/>
      </w:r>
    </w:p>
  </w:endnote>
  <w:endnote w:type="continuationSeparator" w:id="0">
    <w:p w:rsidR="001068B7" w:rsidRDefault="001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C2" w:rsidRDefault="00F67BC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B7" w:rsidRDefault="001068B7">
      <w:pPr>
        <w:spacing w:after="0" w:line="240" w:lineRule="auto"/>
      </w:pPr>
      <w:r>
        <w:separator/>
      </w:r>
    </w:p>
  </w:footnote>
  <w:footnote w:type="continuationSeparator" w:id="0">
    <w:p w:rsidR="001068B7" w:rsidRDefault="0010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C2" w:rsidRDefault="00F67BC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F5C"/>
    <w:multiLevelType w:val="hybridMultilevel"/>
    <w:tmpl w:val="17A21286"/>
    <w:numStyleLink w:val="Zaimportowanystyl1"/>
  </w:abstractNum>
  <w:abstractNum w:abstractNumId="1" w15:restartNumberingAfterBreak="0">
    <w:nsid w:val="14802110"/>
    <w:multiLevelType w:val="hybridMultilevel"/>
    <w:tmpl w:val="17A21286"/>
    <w:styleLink w:val="Zaimportowanystyl1"/>
    <w:lvl w:ilvl="0" w:tplc="EB06D7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63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864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A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0A0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C13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037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01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82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837A65"/>
    <w:multiLevelType w:val="hybridMultilevel"/>
    <w:tmpl w:val="AF1411B6"/>
    <w:styleLink w:val="Zaimportowanystyl2"/>
    <w:lvl w:ilvl="0" w:tplc="EFBCB2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8C3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F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89E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41D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CA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7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C3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E1D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765FA6"/>
    <w:multiLevelType w:val="hybridMultilevel"/>
    <w:tmpl w:val="57B088DA"/>
    <w:styleLink w:val="Zaimportowanystyl5"/>
    <w:lvl w:ilvl="0" w:tplc="999C9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84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EA7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42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21E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6C8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2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477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20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31550"/>
    <w:multiLevelType w:val="hybridMultilevel"/>
    <w:tmpl w:val="AF1411B6"/>
    <w:numStyleLink w:val="Zaimportowanystyl2"/>
  </w:abstractNum>
  <w:abstractNum w:abstractNumId="5" w15:restartNumberingAfterBreak="0">
    <w:nsid w:val="321631E1"/>
    <w:multiLevelType w:val="hybridMultilevel"/>
    <w:tmpl w:val="85B4EF3C"/>
    <w:styleLink w:val="Zaimportowanystyl3"/>
    <w:lvl w:ilvl="0" w:tplc="93DE48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0F5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62A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6A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641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832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24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861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86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CB5FC8"/>
    <w:multiLevelType w:val="hybridMultilevel"/>
    <w:tmpl w:val="A3044806"/>
    <w:styleLink w:val="Zaimportowanystyl4"/>
    <w:lvl w:ilvl="0" w:tplc="8FA89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C2C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2A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4B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8C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8AF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A9A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452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620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F04ED5"/>
    <w:multiLevelType w:val="hybridMultilevel"/>
    <w:tmpl w:val="57B088DA"/>
    <w:numStyleLink w:val="Zaimportowanystyl5"/>
  </w:abstractNum>
  <w:abstractNum w:abstractNumId="8" w15:restartNumberingAfterBreak="0">
    <w:nsid w:val="6F7F3136"/>
    <w:multiLevelType w:val="hybridMultilevel"/>
    <w:tmpl w:val="A3044806"/>
    <w:numStyleLink w:val="Zaimportowanystyl4"/>
  </w:abstractNum>
  <w:abstractNum w:abstractNumId="9" w15:restartNumberingAfterBreak="0">
    <w:nsid w:val="7D017363"/>
    <w:multiLevelType w:val="hybridMultilevel"/>
    <w:tmpl w:val="85B4EF3C"/>
    <w:numStyleLink w:val="Zaimportowanystyl3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C2"/>
    <w:rsid w:val="001068B7"/>
    <w:rsid w:val="001378E0"/>
    <w:rsid w:val="00A406D3"/>
    <w:rsid w:val="00B77F9D"/>
    <w:rsid w:val="00D46850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DD32-6FFE-496E-803A-41EDD09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50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2007</Characters>
  <Application>Microsoft Office Word</Application>
  <DocSecurity>0</DocSecurity>
  <Lines>40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Jäger</dc:creator>
  <cp:lastModifiedBy>Katarzyna Bieńko</cp:lastModifiedBy>
  <cp:revision>2</cp:revision>
  <dcterms:created xsi:type="dcterms:W3CDTF">2023-11-08T10:19:00Z</dcterms:created>
  <dcterms:modified xsi:type="dcterms:W3CDTF">2023-11-08T10:19:00Z</dcterms:modified>
</cp:coreProperties>
</file>